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A287" w14:textId="77777777" w:rsidR="00F30455" w:rsidRPr="000F4B74" w:rsidRDefault="00F30455" w:rsidP="00F30455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Bidi"/>
          <w:b/>
          <w:bCs/>
          <w:lang w:val="pl-PL"/>
        </w:rPr>
      </w:pPr>
      <w:r w:rsidRPr="1777F232">
        <w:rPr>
          <w:rFonts w:asciiTheme="majorHAnsi" w:hAnsiTheme="majorHAnsi" w:cstheme="majorBidi"/>
          <w:b/>
          <w:bCs/>
          <w:lang w:val="pl-PL"/>
        </w:rPr>
        <w:t xml:space="preserve">Administratorem danych jest </w:t>
      </w:r>
      <w:r w:rsidRPr="000F4B74">
        <w:rPr>
          <w:rFonts w:asciiTheme="majorHAnsi" w:hAnsiTheme="majorHAnsi" w:cstheme="majorBidi"/>
          <w:lang w:val="pl-PL"/>
        </w:rPr>
        <w:t>SZPICZAGA Sebastian Moroz z siedzibą w Zawiszynie, przy ul. Pogodnej 11</w:t>
      </w:r>
      <w:r>
        <w:rPr>
          <w:rFonts w:asciiTheme="majorHAnsi" w:hAnsiTheme="majorHAnsi" w:cstheme="majorBidi"/>
          <w:lang w:val="pl-PL"/>
        </w:rPr>
        <w:t xml:space="preserve">, NIP: </w:t>
      </w:r>
      <w:r w:rsidRPr="00B57E88">
        <w:rPr>
          <w:rFonts w:asciiTheme="majorHAnsi" w:hAnsiTheme="majorHAnsi" w:cstheme="majorBidi"/>
          <w:lang w:val="pl-PL"/>
        </w:rPr>
        <w:t xml:space="preserve">7010320514 </w:t>
      </w:r>
      <w:r w:rsidRPr="000F4B74">
        <w:rPr>
          <w:rFonts w:asciiTheme="majorHAnsi" w:hAnsiTheme="majorHAnsi" w:cstheme="majorBidi"/>
          <w:lang w:val="pl-PL"/>
        </w:rPr>
        <w:t>(zwana dalej: „Firmą”).</w:t>
      </w:r>
    </w:p>
    <w:p w14:paraId="2473CC0B" w14:textId="77777777" w:rsidR="00F30455" w:rsidRDefault="00F30455" w:rsidP="00F30455">
      <w:pPr>
        <w:pStyle w:val="Akapitzlist"/>
        <w:numPr>
          <w:ilvl w:val="0"/>
          <w:numId w:val="1"/>
        </w:numPr>
        <w:jc w:val="both"/>
        <w:rPr>
          <w:rFonts w:asciiTheme="majorHAnsi" w:eastAsiaTheme="majorEastAsia" w:hAnsiTheme="majorHAnsi" w:cstheme="majorBidi"/>
          <w:color w:val="000000" w:themeColor="text1"/>
          <w:sz w:val="21"/>
          <w:szCs w:val="21"/>
          <w:lang w:val="pl-PL"/>
        </w:rPr>
      </w:pPr>
      <w:r w:rsidRPr="1EB11FD2">
        <w:rPr>
          <w:rFonts w:ascii="Calibri" w:eastAsia="Calibri" w:hAnsi="Calibri" w:cs="Calibri"/>
          <w:sz w:val="21"/>
          <w:szCs w:val="21"/>
          <w:lang w:val="pl-PL"/>
        </w:rPr>
        <w:t>Podanie jakichkolwiek danych osobowych ma charakter dobrowolny</w:t>
      </w:r>
      <w:r w:rsidRPr="1EB11FD2">
        <w:rPr>
          <w:rFonts w:ascii="Roboto" w:eastAsia="Roboto" w:hAnsi="Roboto" w:cs="Roboto"/>
          <w:sz w:val="27"/>
          <w:szCs w:val="27"/>
          <w:lang w:val="pl-PL"/>
        </w:rPr>
        <w:t xml:space="preserve">, </w:t>
      </w:r>
      <w:r w:rsidRPr="1EB11FD2">
        <w:rPr>
          <w:rFonts w:asciiTheme="majorHAnsi" w:eastAsiaTheme="majorEastAsia" w:hAnsiTheme="majorHAnsi" w:cstheme="majorBidi"/>
          <w:sz w:val="21"/>
          <w:szCs w:val="21"/>
          <w:lang w:val="pl-PL"/>
        </w:rPr>
        <w:t>jednakże jest to konieczne do osiągnięcia celu lub podjęcia działań związanych z ich podaniem.</w:t>
      </w:r>
    </w:p>
    <w:p w14:paraId="096781EA" w14:textId="77777777" w:rsidR="00F30455" w:rsidRPr="00946859" w:rsidRDefault="00F30455" w:rsidP="00F30455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Bidi"/>
          <w:b/>
          <w:bCs/>
          <w:lang w:val="pl-PL"/>
        </w:rPr>
      </w:pPr>
      <w:r w:rsidRPr="587CEEA1">
        <w:rPr>
          <w:rFonts w:asciiTheme="majorHAnsi" w:hAnsiTheme="majorHAnsi" w:cstheme="majorBidi"/>
          <w:b/>
          <w:bCs/>
          <w:lang w:val="pl-PL"/>
        </w:rPr>
        <w:t>Administrator przetwarza następujące dane Klienta:</w:t>
      </w:r>
    </w:p>
    <w:p w14:paraId="62EF9F29" w14:textId="77777777" w:rsidR="00F30455" w:rsidRPr="00946859" w:rsidRDefault="00F30455" w:rsidP="00F30455">
      <w:pPr>
        <w:pStyle w:val="Akapitzlist"/>
        <w:numPr>
          <w:ilvl w:val="1"/>
          <w:numId w:val="1"/>
        </w:numPr>
        <w:contextualSpacing w:val="0"/>
        <w:jc w:val="both"/>
        <w:rPr>
          <w:rFonts w:asciiTheme="majorHAnsi" w:hAnsiTheme="majorHAnsi" w:cstheme="majorBidi"/>
          <w:lang w:val="pl-PL"/>
        </w:rPr>
      </w:pPr>
      <w:r w:rsidRPr="1777F232">
        <w:rPr>
          <w:rFonts w:asciiTheme="majorHAnsi" w:hAnsiTheme="majorHAnsi" w:cstheme="majorBidi"/>
          <w:lang w:val="pl-PL"/>
        </w:rPr>
        <w:t>nazwisko i imiona,</w:t>
      </w:r>
    </w:p>
    <w:p w14:paraId="1DB9C7BB" w14:textId="77777777" w:rsidR="00F30455" w:rsidRPr="00946859" w:rsidRDefault="00F30455" w:rsidP="00F30455">
      <w:pPr>
        <w:pStyle w:val="Akapitzlist"/>
        <w:numPr>
          <w:ilvl w:val="1"/>
          <w:numId w:val="1"/>
        </w:numPr>
        <w:contextualSpacing w:val="0"/>
        <w:jc w:val="both"/>
        <w:rPr>
          <w:rFonts w:asciiTheme="majorHAnsi" w:hAnsiTheme="majorHAnsi" w:cstheme="majorBidi"/>
          <w:lang w:val="pl-PL"/>
        </w:rPr>
      </w:pPr>
      <w:r w:rsidRPr="1777F232">
        <w:rPr>
          <w:rFonts w:asciiTheme="majorHAnsi" w:hAnsiTheme="majorHAnsi" w:cstheme="majorBidi"/>
          <w:lang w:val="pl-PL"/>
        </w:rPr>
        <w:t>adres e-mail,</w:t>
      </w:r>
    </w:p>
    <w:p w14:paraId="7B30109F" w14:textId="77777777" w:rsidR="00F30455" w:rsidRPr="00946859" w:rsidRDefault="00F30455" w:rsidP="00F30455">
      <w:pPr>
        <w:pStyle w:val="Akapitzlist"/>
        <w:numPr>
          <w:ilvl w:val="1"/>
          <w:numId w:val="1"/>
        </w:numPr>
        <w:contextualSpacing w:val="0"/>
        <w:jc w:val="both"/>
        <w:rPr>
          <w:rFonts w:asciiTheme="majorHAnsi" w:hAnsiTheme="majorHAnsi" w:cstheme="majorBidi"/>
          <w:lang w:val="pl-PL"/>
        </w:rPr>
      </w:pPr>
      <w:r w:rsidRPr="1777F232">
        <w:rPr>
          <w:rFonts w:asciiTheme="majorHAnsi" w:hAnsiTheme="majorHAnsi" w:cstheme="majorBidi"/>
          <w:lang w:val="pl-PL"/>
        </w:rPr>
        <w:t>telefon,</w:t>
      </w:r>
    </w:p>
    <w:p w14:paraId="7DFA8CBC" w14:textId="77777777" w:rsidR="00F30455" w:rsidRPr="00946859" w:rsidRDefault="00F30455" w:rsidP="00F30455">
      <w:pPr>
        <w:pStyle w:val="Akapitzlist"/>
        <w:numPr>
          <w:ilvl w:val="1"/>
          <w:numId w:val="1"/>
        </w:numPr>
        <w:contextualSpacing w:val="0"/>
        <w:jc w:val="both"/>
        <w:rPr>
          <w:rFonts w:asciiTheme="majorHAnsi" w:hAnsiTheme="majorHAnsi" w:cstheme="majorBidi"/>
          <w:lang w:val="pl-PL"/>
        </w:rPr>
      </w:pPr>
      <w:r w:rsidRPr="1777F232">
        <w:rPr>
          <w:rFonts w:asciiTheme="majorHAnsi" w:hAnsiTheme="majorHAnsi" w:cstheme="majorBidi"/>
          <w:lang w:val="pl-PL"/>
        </w:rPr>
        <w:t>adres zamieszkania i kod pocztowy,</w:t>
      </w:r>
    </w:p>
    <w:p w14:paraId="0FF5F492" w14:textId="77777777" w:rsidR="00F30455" w:rsidRDefault="00F30455" w:rsidP="00F30455">
      <w:pPr>
        <w:pStyle w:val="Akapitzlist"/>
        <w:numPr>
          <w:ilvl w:val="1"/>
          <w:numId w:val="1"/>
        </w:numPr>
        <w:contextualSpacing w:val="0"/>
        <w:jc w:val="both"/>
        <w:rPr>
          <w:rFonts w:asciiTheme="majorHAnsi" w:hAnsiTheme="majorHAnsi" w:cstheme="majorBidi"/>
          <w:lang w:val="pl-PL"/>
        </w:rPr>
      </w:pPr>
      <w:r w:rsidRPr="00A52965">
        <w:rPr>
          <w:rFonts w:asciiTheme="majorHAnsi" w:hAnsiTheme="majorHAnsi" w:cstheme="majorBidi"/>
          <w:lang w:val="pl-PL"/>
        </w:rPr>
        <w:t>wiek,</w:t>
      </w:r>
    </w:p>
    <w:p w14:paraId="69B44AA5" w14:textId="77777777" w:rsidR="00F30455" w:rsidRDefault="00F30455" w:rsidP="00F30455">
      <w:pPr>
        <w:pStyle w:val="Akapitzlist"/>
        <w:numPr>
          <w:ilvl w:val="1"/>
          <w:numId w:val="1"/>
        </w:numPr>
        <w:contextualSpacing w:val="0"/>
        <w:jc w:val="both"/>
        <w:rPr>
          <w:rFonts w:asciiTheme="majorHAnsi" w:hAnsiTheme="majorHAnsi" w:cstheme="majorBidi"/>
          <w:lang w:val="pl-PL"/>
        </w:rPr>
      </w:pPr>
      <w:r>
        <w:rPr>
          <w:rFonts w:asciiTheme="majorHAnsi" w:hAnsiTheme="majorHAnsi" w:cstheme="majorBidi"/>
          <w:lang w:val="pl-PL"/>
        </w:rPr>
        <w:t>pesel,</w:t>
      </w:r>
    </w:p>
    <w:p w14:paraId="44A09254" w14:textId="77777777" w:rsidR="00F30455" w:rsidRPr="00A52965" w:rsidRDefault="00F30455" w:rsidP="00F30455">
      <w:pPr>
        <w:pStyle w:val="Akapitzlist"/>
        <w:numPr>
          <w:ilvl w:val="1"/>
          <w:numId w:val="1"/>
        </w:numPr>
        <w:contextualSpacing w:val="0"/>
        <w:jc w:val="both"/>
        <w:rPr>
          <w:rFonts w:asciiTheme="majorHAnsi" w:hAnsiTheme="majorHAnsi" w:cstheme="majorBidi"/>
          <w:lang w:val="pl-PL"/>
        </w:rPr>
      </w:pPr>
      <w:r>
        <w:rPr>
          <w:rFonts w:asciiTheme="majorHAnsi" w:hAnsiTheme="majorHAnsi" w:cstheme="majorBidi"/>
          <w:lang w:val="pl-PL"/>
        </w:rPr>
        <w:t>rok urodzenia,</w:t>
      </w:r>
    </w:p>
    <w:p w14:paraId="5F1A7A0E" w14:textId="77777777" w:rsidR="00F30455" w:rsidRPr="00A52965" w:rsidRDefault="00F30455" w:rsidP="00F30455">
      <w:pPr>
        <w:pStyle w:val="Akapitzlist"/>
        <w:numPr>
          <w:ilvl w:val="1"/>
          <w:numId w:val="1"/>
        </w:numPr>
        <w:contextualSpacing w:val="0"/>
        <w:jc w:val="both"/>
        <w:rPr>
          <w:rFonts w:asciiTheme="majorHAnsi" w:hAnsiTheme="majorHAnsi" w:cstheme="majorBidi"/>
          <w:lang w:val="pl-PL"/>
        </w:rPr>
      </w:pPr>
      <w:r w:rsidRPr="00A52965">
        <w:rPr>
          <w:rFonts w:asciiTheme="majorHAnsi" w:hAnsiTheme="majorHAnsi" w:cstheme="majorBidi"/>
          <w:lang w:val="pl-PL"/>
        </w:rPr>
        <w:t>aktywność względem poszczególnych projektów,</w:t>
      </w:r>
    </w:p>
    <w:p w14:paraId="15C94740" w14:textId="77777777" w:rsidR="00F30455" w:rsidRPr="00A52965" w:rsidRDefault="00F30455" w:rsidP="00F30455">
      <w:pPr>
        <w:pStyle w:val="Akapitzlist"/>
        <w:numPr>
          <w:ilvl w:val="1"/>
          <w:numId w:val="1"/>
        </w:numPr>
        <w:ind w:left="1434" w:hanging="357"/>
        <w:contextualSpacing w:val="0"/>
        <w:jc w:val="both"/>
        <w:rPr>
          <w:rFonts w:asciiTheme="majorHAnsi" w:hAnsiTheme="majorHAnsi" w:cstheme="majorBidi"/>
          <w:lang w:val="pl-PL"/>
        </w:rPr>
      </w:pPr>
      <w:r w:rsidRPr="00A52965">
        <w:rPr>
          <w:rFonts w:asciiTheme="majorHAnsi" w:hAnsiTheme="majorHAnsi" w:cstheme="majorBidi"/>
          <w:lang w:val="pl-PL"/>
        </w:rPr>
        <w:t>aktywność względem korzystania z poszczególnych usług,</w:t>
      </w:r>
    </w:p>
    <w:p w14:paraId="65BF25C2" w14:textId="77777777" w:rsidR="00F30455" w:rsidRPr="00A52965" w:rsidRDefault="00F30455" w:rsidP="00F30455">
      <w:pPr>
        <w:pStyle w:val="Akapitzlist"/>
        <w:numPr>
          <w:ilvl w:val="1"/>
          <w:numId w:val="1"/>
        </w:numPr>
        <w:ind w:left="1434" w:hanging="357"/>
        <w:contextualSpacing w:val="0"/>
        <w:jc w:val="both"/>
        <w:rPr>
          <w:rFonts w:asciiTheme="majorHAnsi" w:hAnsiTheme="majorHAnsi" w:cstheme="majorBidi"/>
          <w:lang w:val="pl-PL"/>
        </w:rPr>
      </w:pPr>
      <w:r w:rsidRPr="00A52965">
        <w:rPr>
          <w:rFonts w:asciiTheme="majorHAnsi" w:hAnsiTheme="majorHAnsi" w:cstheme="majorBidi"/>
          <w:lang w:val="pl-PL"/>
        </w:rPr>
        <w:t>niezbędne dane zdrowotne związane z realizacją usługi,</w:t>
      </w:r>
    </w:p>
    <w:p w14:paraId="71187690" w14:textId="77777777" w:rsidR="00F30455" w:rsidRPr="00063C00" w:rsidRDefault="00F30455" w:rsidP="00F30455">
      <w:pPr>
        <w:pStyle w:val="Akapitzlist"/>
        <w:numPr>
          <w:ilvl w:val="1"/>
          <w:numId w:val="1"/>
        </w:numPr>
        <w:spacing w:after="240"/>
        <w:ind w:left="1434" w:hanging="357"/>
        <w:contextualSpacing w:val="0"/>
        <w:jc w:val="both"/>
        <w:rPr>
          <w:rFonts w:asciiTheme="majorHAnsi" w:hAnsiTheme="majorHAnsi" w:cstheme="majorBidi"/>
          <w:lang w:val="pl-PL"/>
        </w:rPr>
      </w:pPr>
      <w:r w:rsidRPr="00A52965">
        <w:rPr>
          <w:rFonts w:asciiTheme="majorHAnsi" w:hAnsiTheme="majorHAnsi" w:cstheme="majorBidi"/>
          <w:lang w:val="pl-PL"/>
        </w:rPr>
        <w:t>dane osobowe lub informacje do których poboru jesteśmy zobligowani na mocy obowiązujących aktów prawnych, zaleceń lub wytycznych.</w:t>
      </w:r>
    </w:p>
    <w:p w14:paraId="52897284" w14:textId="77777777" w:rsidR="00F30455" w:rsidRPr="00946859" w:rsidRDefault="00F30455" w:rsidP="00F30455">
      <w:pPr>
        <w:pStyle w:val="Akapitzlist"/>
        <w:spacing w:after="240"/>
        <w:contextualSpacing w:val="0"/>
        <w:jc w:val="both"/>
        <w:rPr>
          <w:rFonts w:asciiTheme="majorHAnsi" w:hAnsiTheme="majorHAnsi" w:cstheme="majorHAnsi"/>
          <w:lang w:val="pl-PL"/>
        </w:rPr>
      </w:pPr>
      <w:r w:rsidRPr="00946859">
        <w:rPr>
          <w:rFonts w:asciiTheme="majorHAnsi" w:hAnsiTheme="majorHAnsi" w:cstheme="majorHAnsi"/>
          <w:lang w:val="pl-PL"/>
        </w:rPr>
        <w:t xml:space="preserve">W przypadku, gdy uczestnikiem usługi są dzieci, przetwarzane są dane zarówno ich, jak i ich rodziców. Administrator przetwarza również adres e-mail, telefon oraz imię odbiorcy </w:t>
      </w:r>
      <w:proofErr w:type="spellStart"/>
      <w:r w:rsidRPr="00946859">
        <w:rPr>
          <w:rFonts w:asciiTheme="majorHAnsi" w:hAnsiTheme="majorHAnsi" w:cstheme="majorHAnsi"/>
          <w:lang w:val="pl-PL"/>
        </w:rPr>
        <w:t>newslettera</w:t>
      </w:r>
      <w:proofErr w:type="spellEnd"/>
      <w:r w:rsidRPr="00946859">
        <w:rPr>
          <w:rFonts w:asciiTheme="majorHAnsi" w:hAnsiTheme="majorHAnsi" w:cstheme="majorHAnsi"/>
          <w:lang w:val="pl-PL"/>
        </w:rPr>
        <w:t>. Dla pracowników zespół przetwarzanych danych wynika z przepisów kadrowych.</w:t>
      </w:r>
    </w:p>
    <w:p w14:paraId="7DFB03B2" w14:textId="77777777" w:rsidR="00F30455" w:rsidRPr="00946859" w:rsidRDefault="00F30455" w:rsidP="00F30455">
      <w:pPr>
        <w:pStyle w:val="Akapitzlist"/>
        <w:numPr>
          <w:ilvl w:val="0"/>
          <w:numId w:val="1"/>
        </w:numPr>
        <w:jc w:val="both"/>
        <w:rPr>
          <w:rFonts w:asciiTheme="majorHAnsi" w:eastAsiaTheme="majorEastAsia" w:hAnsiTheme="majorHAnsi" w:cstheme="majorBidi"/>
          <w:b/>
          <w:bCs/>
          <w:lang w:val="pl-PL"/>
        </w:rPr>
      </w:pPr>
      <w:r w:rsidRPr="587CEEA1">
        <w:rPr>
          <w:rFonts w:ascii="Calibri" w:eastAsia="Calibri" w:hAnsi="Calibri" w:cs="Calibri"/>
          <w:color w:val="222222"/>
          <w:lang w:val="pl-PL"/>
        </w:rPr>
        <w:t>Na podstawie art. 6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- RODO, podstawą przetwarzania danych osobowych przez Administratora jest zgoda Użytkowników,</w:t>
      </w:r>
      <w:r w:rsidRPr="587CEEA1">
        <w:rPr>
          <w:rFonts w:asciiTheme="majorHAnsi" w:eastAsiaTheme="majorEastAsia" w:hAnsiTheme="majorHAnsi" w:cstheme="majorBidi"/>
          <w:lang w:val="pl-PL"/>
        </w:rPr>
        <w:t xml:space="preserve"> prawny obowiązek oraz realizację umowy.</w:t>
      </w:r>
    </w:p>
    <w:p w14:paraId="21C9CA63" w14:textId="77777777" w:rsidR="00F30455" w:rsidRPr="00946859" w:rsidRDefault="00F30455" w:rsidP="00F30455">
      <w:pPr>
        <w:pStyle w:val="Akapitzlist"/>
        <w:numPr>
          <w:ilvl w:val="0"/>
          <w:numId w:val="1"/>
        </w:numPr>
        <w:jc w:val="both"/>
        <w:rPr>
          <w:rFonts w:asciiTheme="majorHAnsi" w:eastAsiaTheme="majorEastAsia" w:hAnsiTheme="majorHAnsi" w:cstheme="majorBidi"/>
          <w:b/>
          <w:bCs/>
          <w:lang w:val="pl-PL"/>
        </w:rPr>
      </w:pPr>
      <w:r w:rsidRPr="587CEEA1">
        <w:rPr>
          <w:rFonts w:asciiTheme="majorHAnsi" w:hAnsiTheme="majorHAnsi" w:cstheme="majorBidi"/>
          <w:b/>
          <w:bCs/>
          <w:lang w:val="pl-PL"/>
        </w:rPr>
        <w:t>Cele przetwarzania danych:</w:t>
      </w:r>
    </w:p>
    <w:p w14:paraId="55660238" w14:textId="77777777" w:rsidR="00F30455" w:rsidRPr="00946859" w:rsidRDefault="00F30455" w:rsidP="00F30455">
      <w:pPr>
        <w:pStyle w:val="Akapitzlist"/>
        <w:numPr>
          <w:ilvl w:val="1"/>
          <w:numId w:val="1"/>
        </w:numPr>
        <w:jc w:val="both"/>
        <w:rPr>
          <w:rFonts w:asciiTheme="majorHAnsi" w:eastAsiaTheme="majorEastAsia" w:hAnsiTheme="majorHAnsi" w:cstheme="majorBidi"/>
          <w:lang w:val="pl-PL"/>
        </w:rPr>
      </w:pPr>
      <w:r w:rsidRPr="587CEEA1">
        <w:rPr>
          <w:rFonts w:asciiTheme="majorHAnsi" w:hAnsiTheme="majorHAnsi" w:cstheme="majorBidi"/>
          <w:lang w:val="pl-PL"/>
        </w:rPr>
        <w:t>sprzedaż Usług i produktów będących przedmiotem</w:t>
      </w:r>
      <w:r w:rsidRPr="587CEEA1">
        <w:rPr>
          <w:rFonts w:asciiTheme="majorHAnsi" w:eastAsiaTheme="majorEastAsia" w:hAnsiTheme="majorHAnsi" w:cstheme="majorBidi"/>
          <w:lang w:val="pl-PL"/>
        </w:rPr>
        <w:t xml:space="preserve"> oferty (art. 6 ust. 1 lit. b RODO),</w:t>
      </w:r>
    </w:p>
    <w:p w14:paraId="456FF868" w14:textId="77777777" w:rsidR="00F30455" w:rsidRDefault="00F30455" w:rsidP="00F30455">
      <w:pPr>
        <w:pStyle w:val="Akapitzlist"/>
        <w:numPr>
          <w:ilvl w:val="1"/>
          <w:numId w:val="1"/>
        </w:numPr>
        <w:jc w:val="both"/>
        <w:rPr>
          <w:rFonts w:asciiTheme="majorHAnsi" w:eastAsiaTheme="majorEastAsia" w:hAnsiTheme="majorHAnsi" w:cstheme="majorBidi"/>
          <w:lang w:val="pl-PL"/>
        </w:rPr>
      </w:pPr>
      <w:r w:rsidRPr="587CEEA1">
        <w:rPr>
          <w:rFonts w:asciiTheme="majorHAnsi" w:eastAsiaTheme="majorEastAsia" w:hAnsiTheme="majorHAnsi" w:cstheme="majorBidi"/>
          <w:lang w:val="pl-PL"/>
        </w:rPr>
        <w:t xml:space="preserve">należyte wykonywanie umów zawartych z </w:t>
      </w:r>
      <w:r>
        <w:rPr>
          <w:rFonts w:asciiTheme="majorHAnsi" w:eastAsiaTheme="majorEastAsia" w:hAnsiTheme="majorHAnsi" w:cstheme="majorBidi"/>
          <w:lang w:val="pl-PL"/>
        </w:rPr>
        <w:t xml:space="preserve">firmą </w:t>
      </w:r>
      <w:r w:rsidRPr="587CEEA1">
        <w:rPr>
          <w:rFonts w:asciiTheme="majorHAnsi" w:eastAsiaTheme="majorEastAsia" w:hAnsiTheme="majorHAnsi" w:cstheme="majorBidi"/>
          <w:lang w:val="pl-PL"/>
        </w:rPr>
        <w:t>(art. 6 ust. 1 lit. b RODO),</w:t>
      </w:r>
    </w:p>
    <w:p w14:paraId="7399945B" w14:textId="77777777" w:rsidR="00F30455" w:rsidRPr="00946859" w:rsidRDefault="00F30455" w:rsidP="00F30455">
      <w:pPr>
        <w:pStyle w:val="Akapitzlist"/>
        <w:numPr>
          <w:ilvl w:val="1"/>
          <w:numId w:val="1"/>
        </w:numPr>
        <w:jc w:val="both"/>
        <w:rPr>
          <w:rFonts w:asciiTheme="majorHAnsi" w:eastAsiaTheme="majorEastAsia" w:hAnsiTheme="majorHAnsi" w:cstheme="majorBidi"/>
          <w:lang w:val="pl-PL"/>
        </w:rPr>
      </w:pPr>
      <w:r w:rsidRPr="587CEEA1">
        <w:rPr>
          <w:rFonts w:asciiTheme="majorHAnsi" w:eastAsiaTheme="majorEastAsia" w:hAnsiTheme="majorHAnsi" w:cstheme="majorBidi"/>
          <w:lang w:val="pl-PL"/>
        </w:rPr>
        <w:t>doręczanie mailingów informacyjnych i reklamowych, na które wyraził zgodę użytkownik (art. 6 ust. 1 lit. a RODO),</w:t>
      </w:r>
    </w:p>
    <w:p w14:paraId="65DD5A72" w14:textId="77777777" w:rsidR="00F30455" w:rsidRPr="00946859" w:rsidRDefault="00F30455" w:rsidP="00F30455">
      <w:pPr>
        <w:pStyle w:val="Standard"/>
        <w:widowControl/>
        <w:numPr>
          <w:ilvl w:val="1"/>
          <w:numId w:val="1"/>
        </w:numPr>
        <w:shd w:val="clear" w:color="auto" w:fill="FFFFFF" w:themeFill="background1"/>
        <w:tabs>
          <w:tab w:val="left" w:pos="1450"/>
        </w:tabs>
        <w:spacing w:line="276" w:lineRule="auto"/>
        <w:ind w:right="20"/>
        <w:jc w:val="both"/>
        <w:rPr>
          <w:rFonts w:asciiTheme="majorHAnsi" w:eastAsiaTheme="majorEastAsia" w:hAnsiTheme="majorHAnsi" w:cstheme="majorBidi"/>
          <w:strike/>
          <w:sz w:val="22"/>
          <w:szCs w:val="22"/>
        </w:rPr>
      </w:pPr>
      <w:r w:rsidRPr="587CEEA1">
        <w:rPr>
          <w:rFonts w:asciiTheme="majorHAnsi" w:eastAsiaTheme="majorEastAsia" w:hAnsiTheme="majorHAnsi" w:cstheme="majorBidi"/>
          <w:sz w:val="22"/>
          <w:szCs w:val="22"/>
        </w:rPr>
        <w:t>organizowanie wyjazdów, warsztatów, konferencji, spotkań, eventów sportowych i edukacyjnych (art. 6 ust. 1 lit. b RODO),</w:t>
      </w:r>
    </w:p>
    <w:p w14:paraId="77E3BD20" w14:textId="77777777" w:rsidR="00F30455" w:rsidRPr="005A0DD3" w:rsidRDefault="00F30455" w:rsidP="00F30455">
      <w:pPr>
        <w:pStyle w:val="Standard"/>
        <w:widowControl/>
        <w:numPr>
          <w:ilvl w:val="1"/>
          <w:numId w:val="1"/>
        </w:numPr>
        <w:shd w:val="clear" w:color="auto" w:fill="FFFFFF" w:themeFill="background1"/>
        <w:tabs>
          <w:tab w:val="left" w:pos="1450"/>
        </w:tabs>
        <w:spacing w:line="276" w:lineRule="auto"/>
        <w:ind w:right="20"/>
        <w:jc w:val="both"/>
        <w:rPr>
          <w:rFonts w:asciiTheme="majorHAnsi" w:eastAsia="EB Garamond" w:hAnsiTheme="majorHAnsi" w:cstheme="majorBidi"/>
          <w:sz w:val="22"/>
          <w:szCs w:val="22"/>
        </w:rPr>
      </w:pPr>
      <w:r w:rsidRPr="005A0DD3">
        <w:rPr>
          <w:rFonts w:asciiTheme="majorHAnsi" w:eastAsia="EB Garamond" w:hAnsiTheme="majorHAnsi" w:cstheme="majorBidi"/>
          <w:sz w:val="22"/>
          <w:szCs w:val="22"/>
        </w:rPr>
        <w:t xml:space="preserve">organizacja zajęć sportowych </w:t>
      </w:r>
      <w:r w:rsidRPr="005A0DD3">
        <w:rPr>
          <w:rFonts w:asciiTheme="majorHAnsi" w:eastAsiaTheme="majorEastAsia" w:hAnsiTheme="majorHAnsi" w:cstheme="majorBidi"/>
          <w:sz w:val="22"/>
          <w:szCs w:val="22"/>
        </w:rPr>
        <w:t>(art. 6 ust. 1 lit. b RODO)</w:t>
      </w:r>
      <w:r w:rsidRPr="005A0DD3">
        <w:rPr>
          <w:rFonts w:asciiTheme="majorHAnsi" w:eastAsia="EB Garamond" w:hAnsiTheme="majorHAnsi" w:cstheme="majorBidi"/>
          <w:sz w:val="22"/>
          <w:szCs w:val="22"/>
        </w:rPr>
        <w:t>,</w:t>
      </w:r>
    </w:p>
    <w:p w14:paraId="76DB5C2C" w14:textId="77777777" w:rsidR="00F30455" w:rsidRPr="0045433D" w:rsidRDefault="00F30455" w:rsidP="00F30455">
      <w:pPr>
        <w:pStyle w:val="Standard"/>
        <w:widowControl/>
        <w:numPr>
          <w:ilvl w:val="1"/>
          <w:numId w:val="1"/>
        </w:numPr>
        <w:shd w:val="clear" w:color="auto" w:fill="FFFFFF"/>
        <w:tabs>
          <w:tab w:val="left" w:pos="1450"/>
        </w:tabs>
        <w:spacing w:line="276" w:lineRule="auto"/>
        <w:ind w:right="20"/>
        <w:jc w:val="both"/>
        <w:rPr>
          <w:rFonts w:asciiTheme="majorHAnsi" w:eastAsia="EB Garamond" w:hAnsiTheme="majorHAnsi" w:cstheme="majorBidi"/>
          <w:sz w:val="22"/>
          <w:szCs w:val="22"/>
        </w:rPr>
      </w:pPr>
      <w:r w:rsidRPr="0045433D">
        <w:rPr>
          <w:rFonts w:asciiTheme="majorHAnsi" w:eastAsia="EB Garamond" w:hAnsiTheme="majorHAnsi" w:cstheme="majorBidi"/>
          <w:sz w:val="22"/>
          <w:szCs w:val="22"/>
        </w:rPr>
        <w:t>działalność związana ze sportem i zdrowym trybem życia,</w:t>
      </w:r>
    </w:p>
    <w:p w14:paraId="586C0562" w14:textId="77777777" w:rsidR="00F30455" w:rsidRPr="005A0DD3" w:rsidRDefault="00F30455" w:rsidP="00F30455">
      <w:pPr>
        <w:pStyle w:val="Standard"/>
        <w:widowControl/>
        <w:numPr>
          <w:ilvl w:val="1"/>
          <w:numId w:val="1"/>
        </w:numPr>
        <w:shd w:val="clear" w:color="auto" w:fill="FFFFFF"/>
        <w:tabs>
          <w:tab w:val="left" w:pos="1450"/>
        </w:tabs>
        <w:spacing w:line="276" w:lineRule="auto"/>
        <w:ind w:right="20"/>
        <w:jc w:val="both"/>
        <w:rPr>
          <w:rFonts w:asciiTheme="majorHAnsi" w:eastAsia="EB Garamond" w:hAnsiTheme="majorHAnsi" w:cstheme="majorBidi"/>
          <w:sz w:val="22"/>
          <w:szCs w:val="22"/>
        </w:rPr>
      </w:pPr>
      <w:r w:rsidRPr="005A0DD3">
        <w:rPr>
          <w:rFonts w:asciiTheme="majorHAnsi" w:eastAsia="EB Garamond" w:hAnsiTheme="majorHAnsi" w:cstheme="majorBidi"/>
          <w:sz w:val="22"/>
          <w:szCs w:val="22"/>
        </w:rPr>
        <w:t>zapewnienie bezpieczeństwa zdrowotnego klientów oraz pracowników,</w:t>
      </w:r>
    </w:p>
    <w:p w14:paraId="4317751D" w14:textId="77777777" w:rsidR="00F30455" w:rsidRPr="0045433D" w:rsidRDefault="00F30455" w:rsidP="00F30455">
      <w:pPr>
        <w:pStyle w:val="Standard"/>
        <w:widowControl/>
        <w:numPr>
          <w:ilvl w:val="1"/>
          <w:numId w:val="1"/>
        </w:numPr>
        <w:shd w:val="clear" w:color="auto" w:fill="FFFFFF"/>
        <w:tabs>
          <w:tab w:val="left" w:pos="1450"/>
        </w:tabs>
        <w:spacing w:line="276" w:lineRule="auto"/>
        <w:ind w:right="20"/>
        <w:jc w:val="both"/>
        <w:rPr>
          <w:rFonts w:asciiTheme="majorHAnsi" w:eastAsia="EB Garamond" w:hAnsiTheme="majorHAnsi" w:cstheme="majorBidi"/>
          <w:sz w:val="22"/>
          <w:szCs w:val="22"/>
        </w:rPr>
      </w:pPr>
      <w:r w:rsidRPr="0045433D">
        <w:rPr>
          <w:rFonts w:asciiTheme="majorHAnsi" w:eastAsia="EB Garamond" w:hAnsiTheme="majorHAnsi" w:cstheme="majorBidi"/>
          <w:sz w:val="22"/>
          <w:szCs w:val="22"/>
        </w:rPr>
        <w:t>stała komunikacja informacyjna, edukacyjna i reklamowa z odbiorcami,</w:t>
      </w:r>
    </w:p>
    <w:p w14:paraId="75F4C4AE" w14:textId="77777777" w:rsidR="00F30455" w:rsidRPr="005A0DD3" w:rsidRDefault="00F30455" w:rsidP="00F30455">
      <w:pPr>
        <w:pStyle w:val="Standard"/>
        <w:widowControl/>
        <w:shd w:val="clear" w:color="auto" w:fill="FFFFFF"/>
        <w:tabs>
          <w:tab w:val="left" w:pos="1450"/>
        </w:tabs>
        <w:spacing w:after="240" w:line="276" w:lineRule="auto"/>
        <w:ind w:left="1440" w:right="20"/>
        <w:jc w:val="both"/>
        <w:rPr>
          <w:rFonts w:asciiTheme="majorHAnsi" w:eastAsia="EB Garamond" w:hAnsiTheme="majorHAnsi" w:cstheme="majorBidi"/>
          <w:sz w:val="22"/>
          <w:szCs w:val="22"/>
        </w:rPr>
      </w:pPr>
    </w:p>
    <w:p w14:paraId="4A2A3DAC" w14:textId="77777777" w:rsidR="00F30455" w:rsidRPr="0045433D" w:rsidRDefault="00F30455" w:rsidP="00F30455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Bidi"/>
          <w:b/>
          <w:bCs/>
          <w:lang w:val="pl-PL"/>
        </w:rPr>
      </w:pPr>
      <w:r w:rsidRPr="0045433D">
        <w:rPr>
          <w:rFonts w:asciiTheme="majorHAnsi" w:hAnsiTheme="majorHAnsi" w:cstheme="majorBidi"/>
          <w:b/>
          <w:bCs/>
          <w:lang w:val="pl-PL"/>
        </w:rPr>
        <w:t>Do danych osobowych mają dostęp</w:t>
      </w:r>
      <w:r w:rsidRPr="0045433D">
        <w:rPr>
          <w:rFonts w:asciiTheme="majorHAnsi" w:hAnsiTheme="majorHAnsi" w:cstheme="majorBidi"/>
          <w:lang w:val="pl-PL"/>
        </w:rPr>
        <w:t xml:space="preserve"> wszyscy członkowie zespołu Firmy. Dostępy do poszczególnych kategorii osób rozdzielone są poprzez ograniczenie uprawnień technicznych wejścia do wspólnego dysku lub folderu. Na podobnej zasadzie, dokumenty są również zabezpieczone fizycznie w szafkach zamykanych na klucz. Lista podmiotów zewnętrznych, które </w:t>
      </w:r>
      <w:r w:rsidRPr="0045433D">
        <w:rPr>
          <w:rFonts w:asciiTheme="majorHAnsi" w:hAnsiTheme="majorHAnsi" w:cstheme="majorBidi"/>
          <w:lang w:val="pl-PL"/>
        </w:rPr>
        <w:lastRenderedPageBreak/>
        <w:t>mają dostęp do danych osobowych znajduje się tutaj: https://docs.google.com/spreadsheets/d/1lsqbHivx7JcU8FaxXSymHwX0gbpNGa5BsQ6Y_2OiOfk/edit?usp=sharing</w:t>
      </w:r>
    </w:p>
    <w:p w14:paraId="518CD011" w14:textId="77777777" w:rsidR="00F30455" w:rsidRPr="00790680" w:rsidRDefault="00F30455" w:rsidP="00F30455">
      <w:pPr>
        <w:ind w:left="360"/>
        <w:rPr>
          <w:rFonts w:asciiTheme="majorHAnsi" w:eastAsiaTheme="majorEastAsia" w:hAnsiTheme="majorHAnsi" w:cstheme="majorBidi"/>
          <w:lang w:val="pl-PL"/>
        </w:rPr>
      </w:pPr>
      <w:r w:rsidRPr="34B82AE2">
        <w:rPr>
          <w:rFonts w:asciiTheme="majorHAnsi" w:eastAsiaTheme="majorEastAsia" w:hAnsiTheme="majorHAnsi" w:cstheme="majorBidi"/>
          <w:lang w:val="pl-PL"/>
        </w:rPr>
        <w:t>Polityka prywatności każdego z tych podmiotów mieści się na ich stronach podanych w powyższym linku.</w:t>
      </w:r>
    </w:p>
    <w:p w14:paraId="2216FB30" w14:textId="77777777" w:rsidR="00F30455" w:rsidRDefault="00F30455" w:rsidP="00F30455">
      <w:pPr>
        <w:ind w:left="360"/>
        <w:rPr>
          <w:rFonts w:asciiTheme="majorHAnsi" w:eastAsiaTheme="majorEastAsia" w:hAnsiTheme="majorHAnsi" w:cstheme="majorBidi"/>
          <w:lang w:val="pl-PL"/>
        </w:rPr>
      </w:pPr>
      <w:r w:rsidRPr="34B82AE2">
        <w:rPr>
          <w:rFonts w:asciiTheme="majorHAnsi" w:eastAsiaTheme="majorEastAsia" w:hAnsiTheme="majorHAnsi" w:cstheme="majorBidi"/>
          <w:lang w:val="pl-PL"/>
        </w:rPr>
        <w:t>Powyższe podmioty gwarantują przestrzeganie Rozporządzenia lub przestrzeganie analogicznych do Rozporządzenia standardów w zakresie ochrony danych osobowych, a korzystanie przez Administratora z ich technologii przy przetwarzaniu danych osobowych jest zgodne z prawem. Z podmiotami zawarte zostały umowy powierzenia, przeważnie w formie aktualizacji ich regulaminów.</w:t>
      </w:r>
    </w:p>
    <w:p w14:paraId="66AF2033" w14:textId="77777777" w:rsidR="00F30455" w:rsidRDefault="00F30455" w:rsidP="00F30455">
      <w:pPr>
        <w:ind w:left="360"/>
        <w:jc w:val="both"/>
        <w:rPr>
          <w:rFonts w:asciiTheme="majorHAnsi" w:eastAsiaTheme="majorEastAsia" w:hAnsiTheme="majorHAnsi" w:cstheme="majorBidi"/>
          <w:lang w:val="pl-PL"/>
        </w:rPr>
      </w:pPr>
      <w:r w:rsidRPr="34B82AE2">
        <w:rPr>
          <w:rFonts w:asciiTheme="majorHAnsi" w:eastAsiaTheme="majorEastAsia" w:hAnsiTheme="majorHAnsi" w:cstheme="majorBidi"/>
          <w:lang w:val="pl-PL"/>
        </w:rPr>
        <w:t>Administrator nie będzie sprzedawać ani przekazywać danych osobowych Klientów innym podmiotom innym niż podanym w linku.</w:t>
      </w:r>
    </w:p>
    <w:p w14:paraId="67733478" w14:textId="77777777" w:rsidR="00F30455" w:rsidRDefault="00F30455" w:rsidP="00F30455">
      <w:pPr>
        <w:ind w:left="360"/>
        <w:jc w:val="both"/>
        <w:rPr>
          <w:rFonts w:asciiTheme="majorHAnsi" w:eastAsiaTheme="majorEastAsia" w:hAnsiTheme="majorHAnsi" w:cstheme="majorBidi"/>
          <w:lang w:val="pl-PL"/>
        </w:rPr>
      </w:pPr>
      <w:r w:rsidRPr="34B82AE2">
        <w:rPr>
          <w:rFonts w:asciiTheme="majorHAnsi" w:eastAsiaTheme="majorEastAsia" w:hAnsiTheme="majorHAnsi" w:cstheme="majorBidi"/>
          <w:lang w:val="pl-PL"/>
        </w:rPr>
        <w:t>Użytkownik przyjmuje do wiadomości, iż jego dane osobowe mogą być przekazywane uprawnionym organom państwowym w związku z prowadzonymi przez nie postępowaniami, na ich żądanie i po spełnieniu przesłanek potwierdzających niezbędność pozyskania od nas tych danych.</w:t>
      </w:r>
    </w:p>
    <w:p w14:paraId="49B0C7AB" w14:textId="77777777" w:rsidR="00F30455" w:rsidRDefault="00F30455" w:rsidP="00F30455">
      <w:pPr>
        <w:ind w:left="360"/>
        <w:jc w:val="both"/>
        <w:rPr>
          <w:rFonts w:ascii="Calibri" w:eastAsia="Calibri" w:hAnsi="Calibri" w:cs="Calibri"/>
          <w:color w:val="222222"/>
          <w:sz w:val="21"/>
          <w:szCs w:val="21"/>
          <w:lang w:val="pl-PL"/>
        </w:rPr>
      </w:pPr>
    </w:p>
    <w:p w14:paraId="1DE8D06D" w14:textId="77777777" w:rsidR="00F30455" w:rsidRDefault="00F30455" w:rsidP="00F30455">
      <w:pPr>
        <w:ind w:left="360"/>
        <w:jc w:val="both"/>
        <w:rPr>
          <w:rFonts w:asciiTheme="majorHAnsi" w:hAnsiTheme="majorHAnsi" w:cstheme="majorBidi"/>
          <w:lang w:val="pl-PL"/>
        </w:rPr>
      </w:pPr>
    </w:p>
    <w:p w14:paraId="0790AF42" w14:textId="77777777" w:rsidR="00F30455" w:rsidRPr="00946859" w:rsidRDefault="00F30455" w:rsidP="00F30455">
      <w:pPr>
        <w:pStyle w:val="Akapitzlist"/>
        <w:keepNext/>
        <w:numPr>
          <w:ilvl w:val="0"/>
          <w:numId w:val="1"/>
        </w:numPr>
        <w:ind w:left="714" w:hanging="357"/>
        <w:contextualSpacing w:val="0"/>
        <w:jc w:val="both"/>
        <w:rPr>
          <w:rFonts w:asciiTheme="majorHAnsi" w:hAnsiTheme="majorHAnsi" w:cstheme="majorBidi"/>
          <w:lang w:val="pl-PL"/>
        </w:rPr>
      </w:pPr>
      <w:r w:rsidRPr="587CEEA1">
        <w:rPr>
          <w:rFonts w:asciiTheme="majorHAnsi" w:hAnsiTheme="majorHAnsi" w:cstheme="majorBidi"/>
          <w:b/>
          <w:bCs/>
          <w:lang w:val="pl-PL"/>
        </w:rPr>
        <w:t>Użytkownik korzysta z następujących praw:</w:t>
      </w:r>
    </w:p>
    <w:p w14:paraId="54A0194B" w14:textId="77777777" w:rsidR="00F30455" w:rsidRPr="00946859" w:rsidRDefault="00F30455" w:rsidP="00F30455">
      <w:pPr>
        <w:pStyle w:val="Akapitzlist"/>
        <w:numPr>
          <w:ilvl w:val="1"/>
          <w:numId w:val="1"/>
        </w:numPr>
        <w:contextualSpacing w:val="0"/>
        <w:jc w:val="both"/>
        <w:rPr>
          <w:rFonts w:asciiTheme="majorHAnsi" w:hAnsiTheme="majorHAnsi" w:cstheme="majorBidi"/>
          <w:lang w:val="pl-PL"/>
        </w:rPr>
      </w:pPr>
      <w:r w:rsidRPr="587CEEA1">
        <w:rPr>
          <w:rFonts w:asciiTheme="majorHAnsi" w:hAnsiTheme="majorHAnsi" w:cstheme="majorBidi"/>
          <w:lang w:val="pl-PL"/>
        </w:rPr>
        <w:t>Prawo do cofnięcia zgody – cofnięcie zgody może jednak uniemożliwić dalsze korzystanie z usług, które zgodnie z prawem Administrator świadczyć może jedynie za zgodą. Ponadto cofnięcie zgody nie powoduje, że przetwarzanie danych osobowych do momentu cofnięcia było niezgodne z prawem.</w:t>
      </w:r>
    </w:p>
    <w:p w14:paraId="1CF7336E" w14:textId="77777777" w:rsidR="00F30455" w:rsidRPr="00946859" w:rsidRDefault="00F30455" w:rsidP="00F30455">
      <w:pPr>
        <w:pStyle w:val="Akapitzlist"/>
        <w:numPr>
          <w:ilvl w:val="1"/>
          <w:numId w:val="1"/>
        </w:numPr>
        <w:contextualSpacing w:val="0"/>
        <w:jc w:val="both"/>
        <w:rPr>
          <w:rFonts w:asciiTheme="majorHAnsi" w:hAnsiTheme="majorHAnsi" w:cstheme="majorBidi"/>
          <w:lang w:val="pl-PL"/>
        </w:rPr>
      </w:pPr>
      <w:r w:rsidRPr="587CEEA1">
        <w:rPr>
          <w:rFonts w:asciiTheme="majorHAnsi" w:hAnsiTheme="majorHAnsi" w:cstheme="majorBidi"/>
          <w:lang w:val="pl-PL"/>
        </w:rPr>
        <w:t>Prawo do sprzeciwu wobec wykorzystania danych – jeśli Administrator przetwarza dane w oparciu o prawnie uzasadniony interes, Czytelnik może wnieść sprzeciw wobec ich wykorzystywania. Jeżeli sprzeciw okaże się zasadny, a Administrator nie będzie mieć innej podstawy prawnej do przetwarzania danych – usunie dane będące przedmiotem sprzeciwu.</w:t>
      </w:r>
    </w:p>
    <w:p w14:paraId="527CCCFD" w14:textId="77777777" w:rsidR="00F30455" w:rsidRPr="00946859" w:rsidRDefault="00F30455" w:rsidP="00F30455">
      <w:pPr>
        <w:pStyle w:val="Akapitzlist"/>
        <w:numPr>
          <w:ilvl w:val="1"/>
          <w:numId w:val="1"/>
        </w:numPr>
        <w:contextualSpacing w:val="0"/>
        <w:jc w:val="both"/>
        <w:rPr>
          <w:rFonts w:asciiTheme="majorHAnsi" w:hAnsiTheme="majorHAnsi" w:cstheme="majorBidi"/>
          <w:lang w:val="pl-PL"/>
        </w:rPr>
      </w:pPr>
      <w:r w:rsidRPr="587CEEA1">
        <w:rPr>
          <w:rFonts w:asciiTheme="majorHAnsi" w:hAnsiTheme="majorHAnsi" w:cstheme="majorBidi"/>
          <w:lang w:val="pl-PL"/>
        </w:rPr>
        <w:t>Prawo do usunięcia danych („prawo do bycia zapomnianym”) – Administrator na żądanie usunie dane w przypadku wycofania zgody, wniesienia zasadnego sprzeciwu wobec wykorzystania w celach marketingowych lub statystycznych, przetwarzania niezgodnie z prawem lub gdy przestały być niezbędne do celów, w których zostały zebrane lub w których były przetwarzane. Administrator zastrzega, że może zachować pewne dane osobowe w zakresie niezbędnym do kopii zapasowych lub celów ustalenia, dochodzenia lub obrony roszczeń oraz relacji z organami państwowymi.</w:t>
      </w:r>
    </w:p>
    <w:p w14:paraId="18D0F16F" w14:textId="77777777" w:rsidR="00F30455" w:rsidRPr="00946859" w:rsidRDefault="00F30455" w:rsidP="00F30455">
      <w:pPr>
        <w:pStyle w:val="Akapitzlist"/>
        <w:numPr>
          <w:ilvl w:val="1"/>
          <w:numId w:val="1"/>
        </w:numPr>
        <w:contextualSpacing w:val="0"/>
        <w:jc w:val="both"/>
        <w:rPr>
          <w:rFonts w:asciiTheme="majorHAnsi" w:hAnsiTheme="majorHAnsi" w:cstheme="majorBidi"/>
          <w:lang w:val="pl-PL"/>
        </w:rPr>
      </w:pPr>
      <w:r w:rsidRPr="587CEEA1">
        <w:rPr>
          <w:rFonts w:asciiTheme="majorHAnsi" w:hAnsiTheme="majorHAnsi" w:cstheme="majorBidi"/>
          <w:lang w:val="pl-PL"/>
        </w:rPr>
        <w:t>Prawo do ograniczenia przetwarzania danych – w przypadku kwestionowania prawidłowości danych oraz legalności lub niezbędności ich przetwarzania i wniesienia sprzeciwu.</w:t>
      </w:r>
    </w:p>
    <w:p w14:paraId="22CAFBE7" w14:textId="77777777" w:rsidR="00F30455" w:rsidRPr="00946859" w:rsidRDefault="00F30455" w:rsidP="00F30455">
      <w:pPr>
        <w:pStyle w:val="Akapitzlist"/>
        <w:numPr>
          <w:ilvl w:val="1"/>
          <w:numId w:val="1"/>
        </w:numPr>
        <w:contextualSpacing w:val="0"/>
        <w:jc w:val="both"/>
        <w:rPr>
          <w:rFonts w:asciiTheme="majorHAnsi" w:hAnsiTheme="majorHAnsi" w:cstheme="majorBidi"/>
          <w:lang w:val="pl-PL"/>
        </w:rPr>
      </w:pPr>
      <w:r w:rsidRPr="587CEEA1">
        <w:rPr>
          <w:rFonts w:asciiTheme="majorHAnsi" w:hAnsiTheme="majorHAnsi" w:cstheme="majorBidi"/>
          <w:lang w:val="pl-PL"/>
        </w:rPr>
        <w:t>Prawo dostępu do danych – Administrator zobowiązuje się do potwierdzenia przetwarzania danych osobowych, jeśli ma ono miejsce. W takim przypadku Użytkownik ma możliwość uzyskania kopii danych i dostępu do nich oraz uzyskania informacji zawartych w niniejszej Polityce i innych żądanych.</w:t>
      </w:r>
    </w:p>
    <w:p w14:paraId="602E98D2" w14:textId="77777777" w:rsidR="00F30455" w:rsidRPr="00946859" w:rsidRDefault="00F30455" w:rsidP="00F30455">
      <w:pPr>
        <w:pStyle w:val="Akapitzlist"/>
        <w:numPr>
          <w:ilvl w:val="1"/>
          <w:numId w:val="1"/>
        </w:numPr>
        <w:contextualSpacing w:val="0"/>
        <w:jc w:val="both"/>
        <w:rPr>
          <w:rFonts w:asciiTheme="majorHAnsi" w:hAnsiTheme="majorHAnsi" w:cstheme="majorBidi"/>
          <w:lang w:val="pl-PL"/>
        </w:rPr>
      </w:pPr>
      <w:r w:rsidRPr="587CEEA1">
        <w:rPr>
          <w:rFonts w:asciiTheme="majorHAnsi" w:hAnsiTheme="majorHAnsi" w:cstheme="majorBidi"/>
          <w:lang w:val="pl-PL"/>
        </w:rPr>
        <w:t>Prawo do sprostowania danych – Administrator na żądanie Użytkownika lub Klienta zobowiązuje się do sprostowania danych (dla danych nieprawidłowych) oraz ich uzupełnienia (dla danych niekompletnych).</w:t>
      </w:r>
    </w:p>
    <w:p w14:paraId="76A98A33" w14:textId="77777777" w:rsidR="00F30455" w:rsidRPr="00946859" w:rsidRDefault="00F30455" w:rsidP="00F30455">
      <w:pPr>
        <w:pStyle w:val="Akapitzlist"/>
        <w:numPr>
          <w:ilvl w:val="1"/>
          <w:numId w:val="1"/>
        </w:numPr>
        <w:contextualSpacing w:val="0"/>
        <w:jc w:val="both"/>
        <w:rPr>
          <w:rFonts w:asciiTheme="majorHAnsi" w:hAnsiTheme="majorHAnsi" w:cstheme="majorBidi"/>
          <w:lang w:val="pl-PL"/>
        </w:rPr>
      </w:pPr>
      <w:r w:rsidRPr="587CEEA1">
        <w:rPr>
          <w:rFonts w:asciiTheme="majorHAnsi" w:hAnsiTheme="majorHAnsi" w:cstheme="majorBidi"/>
          <w:lang w:val="pl-PL"/>
        </w:rPr>
        <w:lastRenderedPageBreak/>
        <w:t>Prawo do przenoszenia danych – na żądanie użytkownika lub Klienta Administrator wyśle, w postaci pliku w formacie pdf lub innym ustalonym, dane osobowe do żądającego lub bezpośrednio do innego wskazanego przez niego Administratora.</w:t>
      </w:r>
    </w:p>
    <w:p w14:paraId="6127C587" w14:textId="77777777" w:rsidR="00F30455" w:rsidRPr="00946859" w:rsidRDefault="00F30455" w:rsidP="00F30455">
      <w:pPr>
        <w:pStyle w:val="Akapitzlist"/>
        <w:numPr>
          <w:ilvl w:val="1"/>
          <w:numId w:val="1"/>
        </w:numPr>
        <w:spacing w:after="240"/>
        <w:contextualSpacing w:val="0"/>
        <w:jc w:val="both"/>
        <w:rPr>
          <w:rFonts w:asciiTheme="majorHAnsi" w:hAnsiTheme="majorHAnsi" w:cstheme="majorBidi"/>
          <w:lang w:val="pl-PL"/>
        </w:rPr>
      </w:pPr>
      <w:r w:rsidRPr="587CEEA1">
        <w:rPr>
          <w:rFonts w:asciiTheme="majorHAnsi" w:hAnsiTheme="majorHAnsi" w:cstheme="majorBidi"/>
          <w:lang w:val="pl-PL"/>
        </w:rPr>
        <w:t>Ponadto Użytkownik ma prawo do wniesienia skargi do Prezesa Urzędu Ochrony Danych Osobowych.</w:t>
      </w:r>
    </w:p>
    <w:p w14:paraId="4DD1C7C0" w14:textId="77777777" w:rsidR="00F30455" w:rsidRPr="00946859" w:rsidRDefault="00F30455" w:rsidP="00F30455">
      <w:pPr>
        <w:spacing w:after="160" w:line="259" w:lineRule="auto"/>
        <w:rPr>
          <w:rFonts w:asciiTheme="majorHAnsi" w:hAnsiTheme="majorHAnsi" w:cstheme="majorBidi"/>
          <w:lang w:val="pl-PL"/>
        </w:rPr>
      </w:pPr>
      <w:r w:rsidRPr="587CEEA1">
        <w:rPr>
          <w:rFonts w:asciiTheme="majorHAnsi" w:hAnsiTheme="majorHAnsi" w:cstheme="majorBidi"/>
          <w:lang w:val="pl-PL"/>
        </w:rPr>
        <w:t xml:space="preserve">Administrator zapewnia realizację uprawnień poprzez napisanie maila na adres </w:t>
      </w:r>
      <w:hyperlink r:id="rId5" w:history="1">
        <w:r w:rsidRPr="00145522">
          <w:rPr>
            <w:rStyle w:val="Hipercze"/>
            <w:rFonts w:asciiTheme="majorHAnsi" w:hAnsiTheme="majorHAnsi"/>
            <w:lang w:val="pl-PL"/>
          </w:rPr>
          <w:t>szpiczaga@gmail.com</w:t>
        </w:r>
      </w:hyperlink>
      <w:r>
        <w:rPr>
          <w:rFonts w:asciiTheme="majorHAnsi" w:hAnsiTheme="majorHAnsi" w:cstheme="majorBidi"/>
          <w:lang w:val="pl-PL"/>
        </w:rPr>
        <w:t xml:space="preserve">, </w:t>
      </w:r>
      <w:r w:rsidRPr="587CEEA1">
        <w:rPr>
          <w:rFonts w:asciiTheme="majorHAnsi" w:hAnsiTheme="majorHAnsi" w:cstheme="majorBidi"/>
          <w:lang w:val="pl-PL"/>
        </w:rPr>
        <w:t>określając czytelnie, w tytule, z jakiego prawa Użytkownik chce skorzystać. Administrator po otrzymaniu wiadomości w ciągu 30 dni zrealizuje żądanie.</w:t>
      </w:r>
    </w:p>
    <w:p w14:paraId="03E8E652" w14:textId="77777777" w:rsidR="00F30455" w:rsidRPr="00946859" w:rsidRDefault="00F30455" w:rsidP="00F30455">
      <w:pPr>
        <w:spacing w:after="160" w:line="259" w:lineRule="auto"/>
        <w:rPr>
          <w:rFonts w:asciiTheme="majorHAnsi" w:hAnsiTheme="majorHAnsi" w:cstheme="majorBidi"/>
          <w:lang w:val="pl-PL"/>
        </w:rPr>
      </w:pPr>
    </w:p>
    <w:p w14:paraId="18D89BE7" w14:textId="77777777" w:rsidR="00F30455" w:rsidRPr="00946859" w:rsidRDefault="00F30455" w:rsidP="00F30455">
      <w:pPr>
        <w:pStyle w:val="Akapitzlist"/>
        <w:numPr>
          <w:ilvl w:val="0"/>
          <w:numId w:val="1"/>
        </w:numPr>
        <w:contextualSpacing w:val="0"/>
        <w:jc w:val="both"/>
        <w:rPr>
          <w:rFonts w:asciiTheme="majorHAnsi" w:hAnsiTheme="majorHAnsi" w:cstheme="majorBidi"/>
          <w:b/>
          <w:bCs/>
          <w:lang w:val="pl-PL"/>
        </w:rPr>
      </w:pPr>
      <w:r w:rsidRPr="587CEEA1">
        <w:rPr>
          <w:rFonts w:asciiTheme="majorHAnsi" w:hAnsiTheme="majorHAnsi" w:cstheme="majorBidi"/>
          <w:b/>
          <w:bCs/>
          <w:lang w:val="pl-PL"/>
        </w:rPr>
        <w:t>Przechowywanie danych</w:t>
      </w:r>
    </w:p>
    <w:p w14:paraId="48E1A4AA" w14:textId="77777777" w:rsidR="00F30455" w:rsidRPr="00946859" w:rsidRDefault="00F30455" w:rsidP="00F30455">
      <w:pPr>
        <w:pStyle w:val="Akapitzlist"/>
        <w:numPr>
          <w:ilvl w:val="1"/>
          <w:numId w:val="1"/>
        </w:numPr>
        <w:contextualSpacing w:val="0"/>
        <w:jc w:val="both"/>
        <w:rPr>
          <w:rFonts w:asciiTheme="majorHAnsi" w:hAnsiTheme="majorHAnsi" w:cstheme="majorBidi"/>
          <w:lang w:val="pl-PL"/>
        </w:rPr>
      </w:pPr>
      <w:r w:rsidRPr="587CEEA1">
        <w:rPr>
          <w:rFonts w:asciiTheme="majorHAnsi" w:hAnsiTheme="majorHAnsi" w:cstheme="majorBidi"/>
          <w:lang w:val="pl-PL"/>
        </w:rPr>
        <w:t>Okres przechowywania danych, nie będzie krótszy, aniżeli wynika z obowiązujących przepisów prawa (z ustaw szczególnych) tj. m.in.: ustawy o rachunkowości, ordynacji podatkowej, ustawy o emeryturach i rentach z Funduszu Ubezpieczeń Społecznych, czy ustawy o systemie ubezpieczeń społecznych.</w:t>
      </w:r>
    </w:p>
    <w:p w14:paraId="1376ECFF" w14:textId="77777777" w:rsidR="00F30455" w:rsidRPr="00946859" w:rsidRDefault="00F30455" w:rsidP="00F30455">
      <w:pPr>
        <w:pStyle w:val="Akapitzlist"/>
        <w:numPr>
          <w:ilvl w:val="1"/>
          <w:numId w:val="1"/>
        </w:numPr>
        <w:contextualSpacing w:val="0"/>
        <w:jc w:val="both"/>
        <w:rPr>
          <w:rFonts w:asciiTheme="majorHAnsi" w:hAnsiTheme="majorHAnsi" w:cstheme="majorBidi"/>
          <w:lang w:val="pl-PL"/>
        </w:rPr>
      </w:pPr>
      <w:r w:rsidRPr="587CEEA1">
        <w:rPr>
          <w:rFonts w:asciiTheme="majorHAnsi" w:hAnsiTheme="majorHAnsi" w:cstheme="majorBidi"/>
          <w:lang w:val="pl-PL"/>
        </w:rPr>
        <w:t xml:space="preserve">Dane odbiorców </w:t>
      </w:r>
      <w:proofErr w:type="spellStart"/>
      <w:r w:rsidRPr="587CEEA1">
        <w:rPr>
          <w:rFonts w:asciiTheme="majorHAnsi" w:hAnsiTheme="majorHAnsi" w:cstheme="majorBidi"/>
          <w:lang w:val="pl-PL"/>
        </w:rPr>
        <w:t>newslettera</w:t>
      </w:r>
      <w:proofErr w:type="spellEnd"/>
      <w:r w:rsidRPr="587CEEA1">
        <w:rPr>
          <w:rFonts w:asciiTheme="majorHAnsi" w:hAnsiTheme="majorHAnsi" w:cstheme="majorBidi"/>
          <w:lang w:val="pl-PL"/>
        </w:rPr>
        <w:t xml:space="preserve"> przechowywane będą do wniosku o ich usunięcie,</w:t>
      </w:r>
    </w:p>
    <w:p w14:paraId="546EA0F1" w14:textId="77777777" w:rsidR="00F30455" w:rsidRPr="00946859" w:rsidRDefault="00F30455" w:rsidP="00F30455">
      <w:pPr>
        <w:pStyle w:val="Akapitzlist"/>
        <w:numPr>
          <w:ilvl w:val="1"/>
          <w:numId w:val="1"/>
        </w:numPr>
        <w:spacing w:after="240"/>
        <w:contextualSpacing w:val="0"/>
        <w:jc w:val="both"/>
        <w:rPr>
          <w:rFonts w:asciiTheme="majorHAnsi" w:hAnsiTheme="majorHAnsi" w:cstheme="majorBidi"/>
          <w:lang w:val="pl-PL"/>
        </w:rPr>
      </w:pPr>
      <w:r w:rsidRPr="587CEEA1">
        <w:rPr>
          <w:rFonts w:asciiTheme="majorHAnsi" w:hAnsiTheme="majorHAnsi" w:cstheme="majorBidi"/>
          <w:lang w:val="pl-PL"/>
        </w:rPr>
        <w:t>Dane Klientów przechowywane będą do upływu okresu przedawnienia roszczeń z ich tytułu.</w:t>
      </w:r>
    </w:p>
    <w:p w14:paraId="33212122" w14:textId="77777777" w:rsidR="00F30455" w:rsidRPr="00946859" w:rsidRDefault="00F30455" w:rsidP="00F30455">
      <w:pPr>
        <w:spacing w:after="240"/>
        <w:jc w:val="both"/>
        <w:rPr>
          <w:rFonts w:asciiTheme="majorHAnsi" w:hAnsiTheme="majorHAnsi" w:cstheme="majorHAnsi"/>
          <w:lang w:val="pl-PL"/>
        </w:rPr>
      </w:pPr>
      <w:r w:rsidRPr="00946859">
        <w:rPr>
          <w:rFonts w:asciiTheme="majorHAnsi" w:hAnsiTheme="majorHAnsi" w:cstheme="majorHAnsi"/>
          <w:lang w:val="pl-PL"/>
        </w:rPr>
        <w:t>Firma zobowiązuje się do niszczenia powstałych tymczasowo dokumentów zawierających dane osobowe (np. Lista uczestników konkretnego eventu lub zajęć) oraz dbałości o obieg danych i ich minimalizację zgodnie z procedurami zapisanymi w Rejestrze Czynności Przetwarzania.</w:t>
      </w:r>
    </w:p>
    <w:p w14:paraId="1900D831" w14:textId="77777777" w:rsidR="00F30455" w:rsidRPr="00946859" w:rsidRDefault="00F30455" w:rsidP="00F30455">
      <w:pPr>
        <w:jc w:val="both"/>
        <w:rPr>
          <w:rFonts w:asciiTheme="majorHAnsi" w:hAnsiTheme="majorHAnsi" w:cstheme="majorBidi"/>
          <w:lang w:val="pl-PL"/>
        </w:rPr>
      </w:pPr>
      <w:r w:rsidRPr="587CEEA1">
        <w:rPr>
          <w:rFonts w:asciiTheme="majorHAnsi" w:hAnsiTheme="majorHAnsi" w:cstheme="majorBidi"/>
          <w:lang w:val="pl-PL"/>
        </w:rPr>
        <w:t>Administrator stosuje środki techniczne i organizacyjne zapewniające ochronę przetwarzanych danych osobowych odpowiednią do zagrożeń oraz kategorii danych objętych ochroną, a w szczególności zabezpiecza dane przed ich udostępnieniem osobom nieupoważnionym, zabraniem przez osobę nieuprawnioną, przetwarzaniem z naruszeniem obowiązujących przepisów oraz zmianą, utratą, uszkodzeniem lub zniszczeniem.</w:t>
      </w:r>
    </w:p>
    <w:p w14:paraId="5072842D" w14:textId="77777777" w:rsidR="00F30455" w:rsidRDefault="00F30455" w:rsidP="00F30455">
      <w:pPr>
        <w:jc w:val="both"/>
        <w:rPr>
          <w:rFonts w:asciiTheme="majorHAnsi" w:hAnsiTheme="majorHAnsi" w:cstheme="majorBidi"/>
          <w:lang w:val="pl-PL"/>
        </w:rPr>
      </w:pPr>
    </w:p>
    <w:p w14:paraId="54458AE9" w14:textId="77777777" w:rsidR="00F30455" w:rsidRDefault="00F30455" w:rsidP="00F30455">
      <w:pPr>
        <w:spacing w:after="160" w:line="259" w:lineRule="auto"/>
        <w:rPr>
          <w:rFonts w:asciiTheme="majorHAnsi" w:eastAsiaTheme="majorEastAsia" w:hAnsiTheme="majorHAnsi" w:cstheme="majorBidi"/>
          <w:lang w:val="pl-PL"/>
        </w:rPr>
      </w:pPr>
      <w:r w:rsidRPr="587CEEA1">
        <w:rPr>
          <w:rFonts w:asciiTheme="majorHAnsi" w:eastAsiaTheme="majorEastAsia" w:hAnsiTheme="majorHAnsi" w:cstheme="majorBidi"/>
          <w:lang w:val="pl-PL"/>
        </w:rPr>
        <w:t>Administrator Danych Osobowych niniejszym informuje, że nie powołał Inspektora Ochrony Danych (IOD) i wykonuje samodzielnie obowiązki związane z przetwarzaniem danych osobowych.</w:t>
      </w:r>
    </w:p>
    <w:p w14:paraId="7DD1014C" w14:textId="77777777" w:rsidR="008C77F7" w:rsidRPr="00F30455" w:rsidRDefault="008C77F7">
      <w:pPr>
        <w:rPr>
          <w:lang w:val="pl-PL"/>
        </w:rPr>
      </w:pPr>
    </w:p>
    <w:sectPr w:rsidR="008C77F7" w:rsidRPr="00F3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131BE"/>
    <w:multiLevelType w:val="hybridMultilevel"/>
    <w:tmpl w:val="FFCA84D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B2C62F8">
      <w:start w:val="1"/>
      <w:numFmt w:val="lowerLetter"/>
      <w:lvlText w:val="%2."/>
      <w:lvlJc w:val="left"/>
      <w:pPr>
        <w:ind w:left="1440" w:hanging="360"/>
      </w:pPr>
      <w:rPr>
        <w:rFonts w:hint="default"/>
        <w:strike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9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96"/>
    <w:rsid w:val="00155E73"/>
    <w:rsid w:val="002B6596"/>
    <w:rsid w:val="008C77F7"/>
    <w:rsid w:val="009732D6"/>
    <w:rsid w:val="00A603C6"/>
    <w:rsid w:val="00F10CBF"/>
    <w:rsid w:val="00F3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44755-926B-4C15-8998-BD0035F8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455"/>
    <w:pPr>
      <w:spacing w:after="0" w:line="276" w:lineRule="auto"/>
    </w:pPr>
    <w:rPr>
      <w:rFonts w:ascii="Arial" w:eastAsia="Arial" w:hAnsi="Arial" w:cs="Arial"/>
      <w:kern w:val="0"/>
      <w:lang w:val="en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6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6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65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6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65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65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65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65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65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6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6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65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65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65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65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65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65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6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6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6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6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6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65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65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5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659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30455"/>
    <w:rPr>
      <w:color w:val="0563C1" w:themeColor="hyperlink"/>
      <w:u w:val="single"/>
    </w:rPr>
  </w:style>
  <w:style w:type="paragraph" w:customStyle="1" w:styleId="Standard">
    <w:name w:val="Standard"/>
    <w:rsid w:val="00F304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picza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1037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Moroz</dc:creator>
  <cp:keywords/>
  <dc:description/>
  <cp:lastModifiedBy>Sebastian Moroz</cp:lastModifiedBy>
  <cp:revision>2</cp:revision>
  <dcterms:created xsi:type="dcterms:W3CDTF">2026-04-01T07:00:00Z</dcterms:created>
  <dcterms:modified xsi:type="dcterms:W3CDTF">2026-04-01T07:00:00Z</dcterms:modified>
</cp:coreProperties>
</file>